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D94A" w14:textId="7619F1DE" w:rsidR="006052BA" w:rsidRDefault="006052BA" w:rsidP="0008693C"/>
    <w:p w14:paraId="36E9680B" w14:textId="77777777" w:rsidR="00B46783" w:rsidRPr="00B46783" w:rsidRDefault="00B46783" w:rsidP="00B46783">
      <w:pPr>
        <w:spacing w:after="160" w:line="360" w:lineRule="auto"/>
        <w:ind w:left="1776" w:firstLine="348"/>
        <w:rPr>
          <w:rFonts w:cstheme="minorHAnsi"/>
          <w:b/>
          <w14:ligatures w14:val="standardContextual"/>
        </w:rPr>
      </w:pPr>
      <w:r w:rsidRPr="00B46783">
        <w:rPr>
          <w:rFonts w:cstheme="minorHAnsi"/>
          <w:b/>
          <w14:ligatures w14:val="standardContextual"/>
        </w:rPr>
        <w:t xml:space="preserve">Tervise Arengu Instituudi </w:t>
      </w:r>
      <w:proofErr w:type="spellStart"/>
      <w:r w:rsidRPr="00B46783">
        <w:rPr>
          <w:rFonts w:cstheme="minorHAnsi"/>
          <w:b/>
          <w14:ligatures w14:val="standardContextual"/>
        </w:rPr>
        <w:t>inimuuringute</w:t>
      </w:r>
      <w:proofErr w:type="spellEnd"/>
      <w:r w:rsidRPr="00B46783">
        <w:rPr>
          <w:rFonts w:cstheme="minorHAnsi"/>
          <w:b/>
          <w14:ligatures w14:val="standardContextual"/>
        </w:rPr>
        <w:t xml:space="preserve"> </w:t>
      </w:r>
      <w:proofErr w:type="spellStart"/>
      <w:r w:rsidRPr="00B46783">
        <w:rPr>
          <w:rFonts w:cstheme="minorHAnsi"/>
          <w:b/>
          <w14:ligatures w14:val="standardContextual"/>
        </w:rPr>
        <w:t>eetikakomitee</w:t>
      </w:r>
      <w:proofErr w:type="spellEnd"/>
    </w:p>
    <w:p w14:paraId="33493DF2" w14:textId="77777777" w:rsidR="00B46783" w:rsidRPr="00B46783" w:rsidRDefault="00B46783" w:rsidP="00B46783">
      <w:pPr>
        <w:spacing w:after="160" w:line="360" w:lineRule="auto"/>
        <w:ind w:left="3192" w:firstLine="348"/>
        <w:rPr>
          <w:rFonts w:cstheme="minorHAnsi"/>
          <w:b/>
          <w14:ligatures w14:val="standardContextual"/>
        </w:rPr>
      </w:pPr>
      <w:r w:rsidRPr="00B46783">
        <w:rPr>
          <w:rFonts w:cstheme="minorHAnsi"/>
          <w:b/>
          <w14:ligatures w14:val="standardContextual"/>
        </w:rPr>
        <w:t>Otsus nr 1487</w:t>
      </w:r>
    </w:p>
    <w:p w14:paraId="1BDA3F7D" w14:textId="77777777" w:rsidR="00B46783" w:rsidRPr="00B46783" w:rsidRDefault="00B46783" w:rsidP="00B46783">
      <w:pPr>
        <w:spacing w:after="160" w:line="360" w:lineRule="auto"/>
        <w:rPr>
          <w:rFonts w:ascii="Calibri" w:hAnsi="Calibri" w:cs="Calibri"/>
          <w:b/>
          <w:bCs/>
          <w:color w:val="000000"/>
          <w14:ligatures w14:val="standardContextual"/>
        </w:rPr>
      </w:pPr>
      <w:r w:rsidRPr="00B46783">
        <w:rPr>
          <w14:ligatures w14:val="standardContextual"/>
        </w:rPr>
        <w:t xml:space="preserve">Tervise Arengu Instituudi </w:t>
      </w:r>
      <w:proofErr w:type="spellStart"/>
      <w:r w:rsidRPr="00B46783">
        <w:rPr>
          <w14:ligatures w14:val="standardContextual"/>
        </w:rPr>
        <w:t>inimuuringute</w:t>
      </w:r>
      <w:proofErr w:type="spellEnd"/>
      <w:r w:rsidRPr="00B46783">
        <w:rPr>
          <w14:ligatures w14:val="standardContextual"/>
        </w:rPr>
        <w:t xml:space="preserve"> </w:t>
      </w:r>
      <w:proofErr w:type="spellStart"/>
      <w:r w:rsidRPr="00B46783">
        <w:rPr>
          <w14:ligatures w14:val="standardContextual"/>
        </w:rPr>
        <w:t>eetikakomitee</w:t>
      </w:r>
      <w:proofErr w:type="spellEnd"/>
      <w:r w:rsidRPr="00B46783">
        <w:rPr>
          <w14:ligatures w14:val="standardContextual"/>
        </w:rPr>
        <w:t xml:space="preserve"> (TAIEK) koosseisus </w:t>
      </w:r>
      <w:proofErr w:type="spellStart"/>
      <w:r w:rsidRPr="00B46783">
        <w:rPr>
          <w14:ligatures w14:val="standardContextual"/>
        </w:rPr>
        <w:t>M.Tammaru</w:t>
      </w:r>
      <w:proofErr w:type="spellEnd"/>
      <w:r w:rsidRPr="00B46783">
        <w:rPr>
          <w14:ligatures w14:val="standardContextual"/>
        </w:rPr>
        <w:t xml:space="preserve">, </w:t>
      </w:r>
      <w:proofErr w:type="spellStart"/>
      <w:r w:rsidRPr="00B46783">
        <w:rPr>
          <w14:ligatures w14:val="standardContextual"/>
        </w:rPr>
        <w:t>C.Murd</w:t>
      </w:r>
      <w:proofErr w:type="spellEnd"/>
      <w:r w:rsidRPr="00B46783">
        <w:rPr>
          <w14:ligatures w14:val="standardContextual"/>
        </w:rPr>
        <w:t xml:space="preserve">, </w:t>
      </w:r>
      <w:proofErr w:type="spellStart"/>
      <w:r w:rsidRPr="00B46783">
        <w:rPr>
          <w14:ligatures w14:val="standardContextual"/>
        </w:rPr>
        <w:t>K.Lindeberg</w:t>
      </w:r>
      <w:proofErr w:type="spellEnd"/>
      <w:r w:rsidRPr="00B46783">
        <w:rPr>
          <w14:ligatures w14:val="standardContextual"/>
        </w:rPr>
        <w:t xml:space="preserve">, </w:t>
      </w:r>
      <w:proofErr w:type="spellStart"/>
      <w:r w:rsidRPr="00B46783">
        <w:rPr>
          <w14:ligatures w14:val="standardContextual"/>
        </w:rPr>
        <w:t>K.Paapsi</w:t>
      </w:r>
      <w:proofErr w:type="spellEnd"/>
      <w:r w:rsidRPr="00B46783">
        <w:rPr>
          <w14:ligatures w14:val="standardContextual"/>
        </w:rPr>
        <w:t xml:space="preserve">, </w:t>
      </w:r>
      <w:proofErr w:type="spellStart"/>
      <w:r w:rsidRPr="00B46783">
        <w:rPr>
          <w14:ligatures w14:val="standardContextual"/>
        </w:rPr>
        <w:t>M.Liibek</w:t>
      </w:r>
      <w:proofErr w:type="spellEnd"/>
      <w:r w:rsidRPr="00B46783">
        <w:rPr>
          <w14:ligatures w14:val="standardContextual"/>
        </w:rPr>
        <w:t xml:space="preserve">, </w:t>
      </w:r>
      <w:proofErr w:type="spellStart"/>
      <w:r w:rsidRPr="00B46783">
        <w:rPr>
          <w14:ligatures w14:val="standardContextual"/>
        </w:rPr>
        <w:t>R.Hallik</w:t>
      </w:r>
      <w:proofErr w:type="spellEnd"/>
      <w:r w:rsidRPr="00B46783">
        <w:rPr>
          <w14:ligatures w14:val="standardContextual"/>
        </w:rPr>
        <w:t xml:space="preserve">, A-R. Tereping,  </w:t>
      </w:r>
      <w:proofErr w:type="spellStart"/>
      <w:r w:rsidRPr="00B46783">
        <w:rPr>
          <w14:ligatures w14:val="standardContextual"/>
        </w:rPr>
        <w:t>T.Pruunsild</w:t>
      </w:r>
      <w:proofErr w:type="spellEnd"/>
      <w:r w:rsidRPr="00B46783">
        <w:rPr>
          <w14:ligatures w14:val="standardContextual"/>
        </w:rPr>
        <w:t xml:space="preserve">, </w:t>
      </w:r>
      <w:proofErr w:type="spellStart"/>
      <w:r w:rsidRPr="00B46783">
        <w:rPr>
          <w14:ligatures w14:val="standardContextual"/>
        </w:rPr>
        <w:t>L.Veskimäe</w:t>
      </w:r>
      <w:proofErr w:type="spellEnd"/>
      <w:r w:rsidRPr="00B46783">
        <w:rPr>
          <w14:ligatures w14:val="standardContextual"/>
        </w:rPr>
        <w:t xml:space="preserve">,  </w:t>
      </w:r>
      <w:proofErr w:type="spellStart"/>
      <w:r w:rsidRPr="00B46783">
        <w:rPr>
          <w14:ligatures w14:val="standardContextual"/>
        </w:rPr>
        <w:t>A.Schults</w:t>
      </w:r>
      <w:proofErr w:type="spellEnd"/>
      <w:r w:rsidRPr="00B46783">
        <w:rPr>
          <w14:ligatures w14:val="standardContextual"/>
        </w:rPr>
        <w:t xml:space="preserve"> ja M-L. Ilmoja arutas oma koosolekul 21.08.2025 ja otsustas lugeda kooskõlastatuks uuringuprojekti </w:t>
      </w:r>
      <w:r w:rsidRPr="00B46783">
        <w:rPr>
          <w:b/>
          <w:bCs/>
          <w14:ligatures w14:val="standardContextual"/>
        </w:rPr>
        <w:t>2674</w:t>
      </w:r>
      <w:r w:rsidRPr="00B46783">
        <w:rPr>
          <w:rFonts w:cstheme="minorHAnsi"/>
          <w:b/>
          <w:bCs/>
          <w:kern w:val="2"/>
          <w14:ligatures w14:val="standardContextual"/>
        </w:rPr>
        <w:t xml:space="preserve"> „</w:t>
      </w:r>
      <w:r w:rsidRPr="00B46783">
        <w:rPr>
          <w:rFonts w:ascii="Calibri" w:hAnsi="Calibri" w:cs="Calibri"/>
          <w:b/>
          <w:bCs/>
          <w:color w:val="000000"/>
          <w14:ligatures w14:val="standardContextual"/>
        </w:rPr>
        <w:t>Eesti Terviseuuring 2025: Täiendavate andmete lisamine lähtuvalt Eesti riigi vajadustest“.</w:t>
      </w:r>
    </w:p>
    <w:p w14:paraId="1EC25855" w14:textId="77777777" w:rsidR="00B46783" w:rsidRPr="00B46783" w:rsidRDefault="00B46783" w:rsidP="00B46783">
      <w:pPr>
        <w:spacing w:after="160" w:line="360" w:lineRule="auto"/>
        <w:rPr>
          <w:rFonts w:ascii="Calibri" w:hAnsi="Calibri" w:cs="Calibri"/>
          <w:color w:val="000000"/>
          <w14:ligatures w14:val="standardContextual"/>
        </w:rPr>
      </w:pPr>
      <w:r w:rsidRPr="00B46783">
        <w:rPr>
          <w:rFonts w:ascii="Calibri" w:hAnsi="Calibri" w:cs="Calibri"/>
          <w:color w:val="000000"/>
          <w14:ligatures w14:val="standardContextual"/>
        </w:rPr>
        <w:t>Vastutavad uurijad on</w:t>
      </w:r>
      <w:r w:rsidRPr="00B46783">
        <w:rPr>
          <w:rFonts w:ascii="Calibri" w:hAnsi="Calibri" w:cs="Calibri"/>
          <w:b/>
          <w:bCs/>
          <w:color w:val="000000"/>
          <w14:ligatures w14:val="standardContextual"/>
        </w:rPr>
        <w:t xml:space="preserve"> Mare Ruuge, </w:t>
      </w:r>
      <w:proofErr w:type="spellStart"/>
      <w:r w:rsidRPr="00B46783">
        <w:rPr>
          <w:rFonts w:ascii="Calibri" w:hAnsi="Calibri" w:cs="Calibri"/>
          <w:b/>
          <w:bCs/>
          <w:color w:val="000000"/>
          <w14:ligatures w14:val="standardContextual"/>
        </w:rPr>
        <w:t>MSc</w:t>
      </w:r>
      <w:proofErr w:type="spellEnd"/>
      <w:r w:rsidRPr="00B46783">
        <w:rPr>
          <w:rFonts w:ascii="Calibri" w:hAnsi="Calibri" w:cs="Calibri"/>
          <w:b/>
          <w:bCs/>
          <w:color w:val="000000"/>
          <w14:ligatures w14:val="standardContextual"/>
        </w:rPr>
        <w:t xml:space="preserve"> </w:t>
      </w:r>
      <w:r w:rsidRPr="00B46783">
        <w:rPr>
          <w:rFonts w:ascii="Calibri" w:hAnsi="Calibri" w:cs="Calibri"/>
          <w:color w:val="000000"/>
          <w14:ligatures w14:val="standardContextual"/>
        </w:rPr>
        <w:t>(TAI tervisestatistika osakond) ja</w:t>
      </w:r>
      <w:r w:rsidRPr="00B46783">
        <w:rPr>
          <w:rFonts w:ascii="Calibri" w:hAnsi="Calibri" w:cs="Calibri"/>
          <w:b/>
          <w:bCs/>
          <w:color w:val="000000"/>
          <w14:ligatures w14:val="standardContextual"/>
        </w:rPr>
        <w:t xml:space="preserve"> Karina Valma, </w:t>
      </w:r>
      <w:proofErr w:type="spellStart"/>
      <w:r w:rsidRPr="00B46783">
        <w:rPr>
          <w:rFonts w:ascii="Calibri" w:hAnsi="Calibri" w:cs="Calibri"/>
          <w:b/>
          <w:bCs/>
          <w:color w:val="000000"/>
          <w14:ligatures w14:val="standardContextual"/>
        </w:rPr>
        <w:t>MSc</w:t>
      </w:r>
      <w:proofErr w:type="spellEnd"/>
      <w:r w:rsidRPr="00B46783">
        <w:rPr>
          <w:rFonts w:ascii="Calibri" w:hAnsi="Calibri" w:cs="Calibri"/>
          <w:color w:val="000000"/>
          <w14:ligatures w14:val="standardContextual"/>
        </w:rPr>
        <w:br/>
        <w:t>(Statistikaamet, Rahvastiku- ja sotsiaalstatistika osakond).</w:t>
      </w:r>
    </w:p>
    <w:p w14:paraId="4AAA2399" w14:textId="77777777" w:rsidR="00B82B8E" w:rsidRDefault="00B46783" w:rsidP="00B82B8E">
      <w:pPr>
        <w:spacing w:after="160" w:line="259" w:lineRule="auto"/>
        <w:rPr>
          <w:rFonts w:ascii="Calibri" w:hAnsi="Calibri" w:cs="Calibri"/>
          <w:b/>
          <w:bCs/>
          <w:color w:val="000000"/>
          <w14:ligatures w14:val="standardContextual"/>
        </w:rPr>
      </w:pPr>
      <w:r w:rsidRPr="00B46783">
        <w:rPr>
          <w:rFonts w:ascii="Calibri" w:hAnsi="Calibri" w:cs="Calibri"/>
          <w:b/>
          <w:bCs/>
          <w:color w:val="000000"/>
          <w14:ligatures w14:val="standardContextual"/>
        </w:rPr>
        <w:t>Uuringu põhitäitjad on  Statistikaametist ja Tervise Arengu Instituudist</w:t>
      </w:r>
    </w:p>
    <w:p w14:paraId="59B83656" w14:textId="29F22CB7" w:rsidR="00B82B8E" w:rsidRDefault="00B46783" w:rsidP="00B82B8E">
      <w:pPr>
        <w:spacing w:after="160" w:line="259" w:lineRule="auto"/>
        <w:rPr>
          <w:rFonts w:ascii="Calibri" w:hAnsi="Calibri" w:cs="Calibri"/>
          <w:bCs/>
        </w:rPr>
      </w:pPr>
      <w:r w:rsidRPr="00B46783">
        <w:rPr>
          <w:rFonts w:ascii="Calibri" w:hAnsi="Calibri" w:cs="Calibri"/>
          <w14:ligatures w14:val="standardContextual"/>
        </w:rPr>
        <w:br/>
      </w:r>
      <w:r w:rsidR="00B82B8E" w:rsidRPr="00B82B8E">
        <w:rPr>
          <w:rFonts w:ascii="Calibri" w:hAnsi="Calibri" w:cs="Calibri"/>
          <w:bCs/>
        </w:rPr>
        <w:t>Uuringus analüüsitakse isikuandmeid ilma andmesubjekti nõusolekuta. Selleks antakse isikuandmete kaitse seaduse § 6 lõige 4 alusel luba andmesubjektide nõusolekuta isikuandmete töötlemiseks. TAIEK nõustub, et nõusolekuta andmetöötlus on põhjendatud, kuna uuringu teostamiseks on ülekaalukas avalik huvi, nõusoleku saamine võib osutuda võimatuks ning nõusoleku mittesaamine kahjustab uuringu valiidsust. Isikuandmete töötlemise asjaolud on toodud lisas 1.</w:t>
      </w:r>
    </w:p>
    <w:p w14:paraId="20E19216" w14:textId="77777777" w:rsidR="00B82B8E" w:rsidRPr="00B82B8E" w:rsidRDefault="00B82B8E" w:rsidP="00B82B8E">
      <w:pPr>
        <w:spacing w:after="160" w:line="259" w:lineRule="auto"/>
        <w:rPr>
          <w:rFonts w:ascii="Calibri" w:hAnsi="Calibri" w:cs="Calibri"/>
          <w:bCs/>
        </w:rPr>
      </w:pPr>
    </w:p>
    <w:p w14:paraId="7DAE1E78" w14:textId="2306D7D9" w:rsidR="00B46783" w:rsidRPr="00B46783" w:rsidRDefault="00B82B8E" w:rsidP="00B46783">
      <w:pPr>
        <w:spacing w:after="160" w:line="360" w:lineRule="auto"/>
        <w:rPr>
          <w:rFonts w:eastAsia="Times New Roman" w:cstheme="minorHAnsi"/>
          <w:b/>
          <w:bCs/>
          <w:lang w:eastAsia="et-EE"/>
          <w14:ligatures w14:val="standardContextual"/>
        </w:rPr>
      </w:pPr>
      <w:r>
        <w:rPr>
          <w:rFonts w:eastAsia="Times New Roman" w:cstheme="minorHAnsi"/>
          <w:lang w:eastAsia="et-EE"/>
          <w14:ligatures w14:val="standardContextual"/>
        </w:rPr>
        <w:t>T</w:t>
      </w:r>
      <w:r w:rsidR="00B46783" w:rsidRPr="00B46783">
        <w:rPr>
          <w:rFonts w:eastAsia="Times New Roman" w:cstheme="minorHAnsi"/>
          <w:lang w:eastAsia="et-EE"/>
          <w14:ligatures w14:val="standardContextual"/>
        </w:rPr>
        <w:t xml:space="preserve">AIEK otsus nr 1487 on väljastatud </w:t>
      </w:r>
      <w:r>
        <w:rPr>
          <w:rFonts w:eastAsia="Times New Roman" w:cstheme="minorHAnsi"/>
          <w:b/>
          <w:bCs/>
          <w:lang w:eastAsia="et-EE"/>
          <w14:ligatures w14:val="standardContextual"/>
        </w:rPr>
        <w:t>10</w:t>
      </w:r>
      <w:r w:rsidR="00B46783" w:rsidRPr="00B46783">
        <w:rPr>
          <w:rFonts w:eastAsia="Times New Roman" w:cstheme="minorHAnsi"/>
          <w:b/>
          <w:bCs/>
          <w:lang w:eastAsia="et-EE"/>
          <w14:ligatures w14:val="standardContextual"/>
        </w:rPr>
        <w:t>.09.2025.</w:t>
      </w:r>
    </w:p>
    <w:p w14:paraId="2908F230" w14:textId="77777777" w:rsidR="00B46783" w:rsidRPr="00B46783" w:rsidRDefault="00B46783" w:rsidP="00B46783">
      <w:pPr>
        <w:autoSpaceDE w:val="0"/>
        <w:autoSpaceDN w:val="0"/>
        <w:adjustRightInd w:val="0"/>
        <w:spacing w:after="160" w:line="360" w:lineRule="auto"/>
        <w:rPr>
          <w:rFonts w:eastAsia="Times New Roman" w:cstheme="minorHAnsi"/>
          <w:b/>
          <w:bCs/>
          <w:lang w:eastAsia="et-EE"/>
          <w14:ligatures w14:val="standardContextual"/>
        </w:rPr>
      </w:pPr>
    </w:p>
    <w:p w14:paraId="573FE491" w14:textId="77777777" w:rsidR="00B46783" w:rsidRPr="00B46783" w:rsidRDefault="00B46783" w:rsidP="00B46783">
      <w:pPr>
        <w:spacing w:line="360" w:lineRule="auto"/>
        <w:ind w:left="360"/>
        <w:rPr>
          <w:rFonts w:cstheme="minorHAnsi"/>
          <w14:ligatures w14:val="standardContextual"/>
        </w:rPr>
      </w:pPr>
      <w:r w:rsidRPr="00B46783">
        <w:rPr>
          <w:rFonts w:cstheme="minorHAnsi"/>
          <w14:ligatures w14:val="standardContextual"/>
        </w:rPr>
        <w:t>Marika Tammaru</w:t>
      </w:r>
    </w:p>
    <w:p w14:paraId="4930734E" w14:textId="77777777" w:rsidR="00B46783" w:rsidRPr="00B46783" w:rsidRDefault="00B46783" w:rsidP="00B46783">
      <w:pPr>
        <w:spacing w:line="360" w:lineRule="auto"/>
        <w:ind w:left="360"/>
        <w:rPr>
          <w:rFonts w:cstheme="minorHAnsi"/>
          <w14:ligatures w14:val="standardContextual"/>
        </w:rPr>
      </w:pPr>
      <w:r w:rsidRPr="00B46783">
        <w:rPr>
          <w:rFonts w:cstheme="minorHAnsi"/>
          <w14:ligatures w14:val="standardContextual"/>
        </w:rPr>
        <w:t>TAIEK  esimees /allkirjastatud digitaalselt/</w:t>
      </w:r>
    </w:p>
    <w:p w14:paraId="62C44F00" w14:textId="77777777" w:rsidR="00B46783" w:rsidRPr="00B46783" w:rsidRDefault="00B46783" w:rsidP="00B46783">
      <w:pPr>
        <w:spacing w:line="360" w:lineRule="auto"/>
        <w:ind w:left="360"/>
        <w:rPr>
          <w:rFonts w:cstheme="minorHAnsi"/>
          <w14:ligatures w14:val="standardContextual"/>
        </w:rPr>
      </w:pPr>
    </w:p>
    <w:p w14:paraId="2017A0C6" w14:textId="77777777" w:rsidR="00B46783" w:rsidRPr="00B46783" w:rsidRDefault="00B46783" w:rsidP="00B46783">
      <w:pPr>
        <w:spacing w:line="360" w:lineRule="auto"/>
        <w:ind w:left="360"/>
        <w:rPr>
          <w:rFonts w:cstheme="minorHAnsi"/>
          <w14:ligatures w14:val="standardContextual"/>
        </w:rPr>
      </w:pPr>
      <w:r w:rsidRPr="00B46783">
        <w:rPr>
          <w:rFonts w:cstheme="minorHAnsi"/>
          <w14:ligatures w14:val="standardContextual"/>
        </w:rPr>
        <w:t>Marje Liibek</w:t>
      </w:r>
    </w:p>
    <w:p w14:paraId="457F8360" w14:textId="77777777" w:rsidR="00B46783" w:rsidRPr="00B46783" w:rsidRDefault="00B46783" w:rsidP="00B46783">
      <w:pPr>
        <w:spacing w:line="360" w:lineRule="auto"/>
        <w:ind w:left="360"/>
        <w:rPr>
          <w:rFonts w:cstheme="minorHAnsi"/>
          <w14:ligatures w14:val="standardContextual"/>
        </w:rPr>
      </w:pPr>
      <w:r w:rsidRPr="00B46783">
        <w:rPr>
          <w:rFonts w:cstheme="minorHAnsi"/>
          <w14:ligatures w14:val="standardContextual"/>
        </w:rPr>
        <w:t>TAIEK sekretär /allkirjastatud digitaalselt/</w:t>
      </w:r>
    </w:p>
    <w:p w14:paraId="47DFE399" w14:textId="77777777" w:rsidR="00B46783" w:rsidRPr="00B46783" w:rsidRDefault="00B46783" w:rsidP="00B46783">
      <w:pPr>
        <w:spacing w:line="360" w:lineRule="auto"/>
        <w:ind w:left="360"/>
        <w:rPr>
          <w:rFonts w:cstheme="minorHAnsi"/>
          <w14:ligatures w14:val="standardContextual"/>
        </w:rPr>
      </w:pPr>
    </w:p>
    <w:p w14:paraId="69FAC13C" w14:textId="77777777" w:rsidR="00B46783" w:rsidRPr="00B46783" w:rsidRDefault="00B46783" w:rsidP="00B46783">
      <w:pPr>
        <w:spacing w:line="360" w:lineRule="auto"/>
        <w:ind w:left="360"/>
        <w:rPr>
          <w:rFonts w:cstheme="minorHAnsi"/>
          <w14:ligatures w14:val="standardContextual"/>
        </w:rPr>
      </w:pPr>
    </w:p>
    <w:p w14:paraId="53D40232" w14:textId="77777777" w:rsidR="00B46783" w:rsidRPr="00B46783" w:rsidRDefault="00B46783" w:rsidP="00B46783">
      <w:pPr>
        <w:spacing w:after="160" w:line="360" w:lineRule="auto"/>
        <w:ind w:left="360"/>
        <w:rPr>
          <w14:ligatures w14:val="standardContextual"/>
        </w:rPr>
      </w:pPr>
      <w:r w:rsidRPr="00B46783">
        <w:rPr>
          <w:rFonts w:cstheme="minorHAnsi"/>
          <w14:ligatures w14:val="standardContextual"/>
        </w:rPr>
        <w:t xml:space="preserve">Tervise Arengu Instituudi </w:t>
      </w:r>
      <w:proofErr w:type="spellStart"/>
      <w:r w:rsidRPr="00B46783">
        <w:rPr>
          <w:rFonts w:cstheme="minorHAnsi"/>
          <w14:ligatures w14:val="standardContextual"/>
        </w:rPr>
        <w:t>inimuuringute</w:t>
      </w:r>
      <w:proofErr w:type="spellEnd"/>
      <w:r w:rsidRPr="00B46783">
        <w:rPr>
          <w:rFonts w:cstheme="minorHAnsi"/>
          <w14:ligatures w14:val="standardContextual"/>
        </w:rPr>
        <w:t xml:space="preserve"> </w:t>
      </w:r>
      <w:proofErr w:type="spellStart"/>
      <w:r w:rsidRPr="00B46783">
        <w:rPr>
          <w:rFonts w:cstheme="minorHAnsi"/>
          <w14:ligatures w14:val="standardContextual"/>
        </w:rPr>
        <w:t>eetikakomitee</w:t>
      </w:r>
      <w:proofErr w:type="spellEnd"/>
      <w:r w:rsidRPr="00B46783">
        <w:rPr>
          <w:rFonts w:cstheme="minorHAnsi"/>
          <w14:ligatures w14:val="standardContextual"/>
        </w:rPr>
        <w:br/>
        <w:t xml:space="preserve">Tervise Arengu Instituut, Paldiski mnt 80, 10617 Tallinn, </w:t>
      </w:r>
      <w:r w:rsidRPr="00B46783">
        <w:rPr>
          <w:rFonts w:cstheme="minorHAnsi"/>
          <w14:ligatures w14:val="standardContextual"/>
        </w:rPr>
        <w:br/>
      </w:r>
      <w:hyperlink r:id="rId8" w:history="1">
        <w:r w:rsidRPr="00B46783">
          <w:rPr>
            <w:rFonts w:cstheme="minorHAnsi"/>
            <w:color w:val="0000FF" w:themeColor="hyperlink"/>
            <w:u w:val="single"/>
            <w14:ligatures w14:val="standardContextual"/>
          </w:rPr>
          <w:t>eetikakomitee@tai.ee</w:t>
        </w:r>
      </w:hyperlink>
      <w:r w:rsidRPr="00B46783">
        <w:rPr>
          <w:rFonts w:cstheme="minorHAnsi"/>
          <w14:ligatures w14:val="standardContextual"/>
        </w:rPr>
        <w:t xml:space="preserve">, www.tai.ee </w:t>
      </w:r>
    </w:p>
    <w:p w14:paraId="4165646B" w14:textId="77777777" w:rsidR="00B82B8E" w:rsidRDefault="00B82B8E" w:rsidP="00B82B8E">
      <w:pPr>
        <w:jc w:val="both"/>
      </w:pPr>
    </w:p>
    <w:p w14:paraId="0B90CD97" w14:textId="77777777" w:rsidR="00B82B8E" w:rsidRDefault="00B82B8E" w:rsidP="00B82B8E">
      <w:pPr>
        <w:jc w:val="both"/>
      </w:pPr>
    </w:p>
    <w:p w14:paraId="766F5D70" w14:textId="69CA28EC" w:rsidR="00B82B8E" w:rsidRPr="00B82B8E" w:rsidRDefault="00B82B8E" w:rsidP="00B82B8E">
      <w:pPr>
        <w:jc w:val="both"/>
        <w:rPr>
          <w:b/>
          <w:bCs/>
        </w:rPr>
      </w:pPr>
      <w:r w:rsidRPr="00B82B8E">
        <w:rPr>
          <w:b/>
          <w:bCs/>
        </w:rPr>
        <w:t>Lisa 1. Isikuandmete töötlemise asjaolud</w:t>
      </w:r>
    </w:p>
    <w:p w14:paraId="29608D05" w14:textId="77777777" w:rsidR="00B82B8E" w:rsidRDefault="00B82B8E" w:rsidP="00B82B8E">
      <w:pPr>
        <w:jc w:val="both"/>
      </w:pPr>
    </w:p>
    <w:p w14:paraId="780ED20E" w14:textId="77777777" w:rsidR="00B82B8E" w:rsidRDefault="00B82B8E" w:rsidP="00B82B8E">
      <w:pPr>
        <w:pStyle w:val="ListParagraph"/>
        <w:numPr>
          <w:ilvl w:val="0"/>
          <w:numId w:val="1"/>
        </w:numPr>
        <w:jc w:val="both"/>
      </w:pPr>
      <w:r>
        <w:t>Isikute kategooriad, kelle andmeid töödeldakse ning valimi suurus</w:t>
      </w:r>
    </w:p>
    <w:p w14:paraId="6B9D49BC" w14:textId="77777777" w:rsidR="00B82B8E" w:rsidRDefault="00B82B8E" w:rsidP="00B82B8E">
      <w:pPr>
        <w:spacing w:line="276" w:lineRule="auto"/>
        <w:ind w:left="426"/>
        <w:jc w:val="both"/>
      </w:pPr>
      <w:r>
        <w:lastRenderedPageBreak/>
        <w:t xml:space="preserve">ETeU2025 on valikuuring ja üldkogumit hinnatakse valimi alusel kogutud andmete põhjal. Uuringu  üldkogumi moodustavad u 1,1 miljonit Eesti 15-aastast ja vanemat elanikku, kes elavad tavaleibkondades. </w:t>
      </w:r>
    </w:p>
    <w:p w14:paraId="0C22ABCF" w14:textId="77777777" w:rsidR="00B82B8E" w:rsidRDefault="00B82B8E" w:rsidP="00B82B8E">
      <w:pPr>
        <w:spacing w:line="276" w:lineRule="auto"/>
        <w:ind w:left="426"/>
        <w:jc w:val="both"/>
      </w:pPr>
      <w:r>
        <w:t xml:space="preserve">Valimi </w:t>
      </w:r>
      <w:proofErr w:type="spellStart"/>
      <w:r>
        <w:t>freimi</w:t>
      </w:r>
      <w:proofErr w:type="spellEnd"/>
      <w:r>
        <w:t xml:space="preserve"> aluseks on Eesti alalised elanikud, kes on 2025. a keskel vähemalt 15-aastased. Elukoha aadressiks on viimane teadaolev aadress Rahvastikuregistris. Valim võetakse süstemaatilise juhuvaliku teel.</w:t>
      </w:r>
    </w:p>
    <w:p w14:paraId="2925D714" w14:textId="77777777" w:rsidR="00B82B8E" w:rsidRDefault="00B82B8E" w:rsidP="00B82B8E">
      <w:pPr>
        <w:spacing w:line="276" w:lineRule="auto"/>
        <w:ind w:left="426"/>
        <w:jc w:val="both"/>
      </w:pPr>
    </w:p>
    <w:p w14:paraId="2BB8DA8E" w14:textId="77777777" w:rsidR="00B82B8E" w:rsidRDefault="00B82B8E" w:rsidP="00B82B8E">
      <w:pPr>
        <w:pStyle w:val="ListParagraph"/>
        <w:numPr>
          <w:ilvl w:val="0"/>
          <w:numId w:val="1"/>
        </w:numPr>
        <w:jc w:val="both"/>
      </w:pPr>
      <w:r>
        <w:t>Töötlemine</w:t>
      </w:r>
    </w:p>
    <w:p w14:paraId="6DA54D94" w14:textId="77777777" w:rsidR="00B82B8E" w:rsidRDefault="00B82B8E" w:rsidP="00B82B8E">
      <w:pPr>
        <w:pStyle w:val="ListParagraph"/>
        <w:jc w:val="both"/>
      </w:pPr>
    </w:p>
    <w:p w14:paraId="799E185B" w14:textId="77777777" w:rsidR="00B82B8E" w:rsidRDefault="00B82B8E" w:rsidP="00B82B8E">
      <w:pPr>
        <w:pStyle w:val="ListParagraph"/>
        <w:ind w:left="426"/>
        <w:jc w:val="both"/>
      </w:pPr>
      <w:r>
        <w:t xml:space="preserve">Isikuandmete töötlemine on vajalik andmekogumise etappides. Valimivõtul ja andmete kontrollil, kus isikul ei ole võimalik oma nõusolekut anda, on põhiuuringus isikuandmete töötlemise aluseks </w:t>
      </w:r>
      <w:proofErr w:type="spellStart"/>
      <w:r>
        <w:t>IKSi</w:t>
      </w:r>
      <w:proofErr w:type="spellEnd"/>
      <w:r>
        <w:t xml:space="preserve"> § 6 lõige 3 (Isikuandmete töötlemine teadus- ja ajaloouuringu ning riikliku statistika vajadusteks ilma andmesubjekti nõusolekuta). Ilma valimiisiku nõusolekuta töödeldakse isikuandmeid valimiisikuga kontakteerumiseks ning tema isiku kindlakstegemiseks.</w:t>
      </w:r>
    </w:p>
    <w:p w14:paraId="411942FC" w14:textId="77777777" w:rsidR="00B82B8E" w:rsidRDefault="00B82B8E" w:rsidP="00B82B8E">
      <w:pPr>
        <w:pStyle w:val="ListParagraph"/>
        <w:ind w:left="426"/>
        <w:jc w:val="both"/>
      </w:pPr>
      <w:r>
        <w:t>AKI otsus Eesti Terviseuuring 2025: Täiendavate andmete lisamine lähtuvalt Eesti riigi vajadustest uuringu läbiviimise kooskõlastamisest on tehtud 18.07.2025 ja kavandatud andmekogumise periood kestab kuni detsembri lõpuni 2025.</w:t>
      </w:r>
    </w:p>
    <w:p w14:paraId="012B94FE" w14:textId="77777777" w:rsidR="00B82B8E" w:rsidRDefault="00B82B8E" w:rsidP="00B82B8E">
      <w:pPr>
        <w:pStyle w:val="ListParagraph"/>
        <w:ind w:left="426"/>
        <w:jc w:val="both"/>
      </w:pPr>
    </w:p>
    <w:p w14:paraId="7FFF86C6" w14:textId="77777777" w:rsidR="00B82B8E" w:rsidRDefault="00B82B8E" w:rsidP="00B82B8E">
      <w:pPr>
        <w:pStyle w:val="ListParagraph"/>
        <w:ind w:left="426"/>
        <w:jc w:val="both"/>
      </w:pPr>
      <w:r>
        <w:t>Kogu andmetöötlus toimub SA keskkonnas, analüütikute ja teadlaste andmekasutus on korraldatud SA turvalises teadlaste keskkonnas ning kasutajatega sõlmitud konfidentsiaalsuslepingute alusel.</w:t>
      </w:r>
    </w:p>
    <w:p w14:paraId="08E2441C" w14:textId="77777777" w:rsidR="00B82B8E" w:rsidRDefault="00B82B8E" w:rsidP="00B82B8E">
      <w:pPr>
        <w:pStyle w:val="ListParagraph"/>
        <w:ind w:left="426"/>
        <w:jc w:val="both"/>
      </w:pPr>
      <w:r>
        <w:t xml:space="preserve">Väljundandmebaasi jaoks pseudonüümitakse vastajad </w:t>
      </w:r>
      <w:proofErr w:type="spellStart"/>
      <w:r>
        <w:t>SA-s</w:t>
      </w:r>
      <w:proofErr w:type="spellEnd"/>
      <w:r>
        <w:t xml:space="preserve"> unikaalse ID koodiga (SA_ISIK_ID) (Vt p. 8.).</w:t>
      </w:r>
    </w:p>
    <w:p w14:paraId="6B5B8DA8" w14:textId="77777777" w:rsidR="00B82B8E" w:rsidRDefault="00B82B8E" w:rsidP="00B82B8E">
      <w:pPr>
        <w:pStyle w:val="ListParagraph"/>
        <w:ind w:left="426"/>
        <w:jc w:val="both"/>
      </w:pPr>
      <w:proofErr w:type="spellStart"/>
      <w:r>
        <w:t>Pseudonüümimiseks</w:t>
      </w:r>
      <w:proofErr w:type="spellEnd"/>
      <w:r>
        <w:t xml:space="preserve"> kasutatud võtmefail salvestatakse turvaliselt andmetest eraldi ja seda ei tehta kättesaadavaks teistele osapooltele. Uuringutulemuste baas ning </w:t>
      </w:r>
      <w:proofErr w:type="spellStart"/>
      <w:r>
        <w:t>depseudonüümimist</w:t>
      </w:r>
      <w:proofErr w:type="spellEnd"/>
      <w:r>
        <w:t xml:space="preserve"> võimaldavat võtmefaili säilitatakse vastanute nõusoleku tagasivõtmise menetlemiseks või võimalike edasiste teadustööde (eraldi </w:t>
      </w:r>
      <w:proofErr w:type="spellStart"/>
      <w:r>
        <w:t>eetikakomitee</w:t>
      </w:r>
      <w:proofErr w:type="spellEnd"/>
      <w:r>
        <w:t xml:space="preserve"> taotluse alusel) tarbeks vastavalt Statistikaameti andmekaitse reeglitele.</w:t>
      </w:r>
    </w:p>
    <w:p w14:paraId="32565BAB" w14:textId="77777777" w:rsidR="00B82B8E" w:rsidRDefault="00B82B8E" w:rsidP="00B82B8E">
      <w:pPr>
        <w:pStyle w:val="ListParagraph"/>
        <w:ind w:left="426"/>
        <w:jc w:val="both"/>
      </w:pPr>
      <w:r>
        <w:t xml:space="preserve">Kogu  edasine andmetöötlus andmete kontrolli ja puhastamise etappides toimub pseudonüümitud andmetega SA_ISIK_ID alusel. Andmekasutajatele tehakse uuringu andmestikud kättesaadavaks SA turvalises teadlaste keskkonnas </w:t>
      </w:r>
      <w:proofErr w:type="spellStart"/>
      <w:r>
        <w:t>kaugpöördumise</w:t>
      </w:r>
      <w:proofErr w:type="spellEnd"/>
      <w:r>
        <w:t xml:space="preserve"> teel taotluse esitamisel, vastavalt SA konfidentsiaalsete andmete teaduslikul eesmärgil kasutamise korrale. </w:t>
      </w:r>
    </w:p>
    <w:p w14:paraId="36078FDB" w14:textId="77777777" w:rsidR="00B82B8E" w:rsidRDefault="00B82B8E" w:rsidP="00B82B8E">
      <w:pPr>
        <w:pStyle w:val="ListParagraph"/>
        <w:ind w:left="426"/>
        <w:jc w:val="both"/>
      </w:pPr>
      <w:r>
        <w:t>https://www.stat.ee/et/avastastatistikat/kusi-statistikat/konfidentsiaalsete-andmete-kasutamine-teaduslikul-eesmargil</w:t>
      </w:r>
    </w:p>
    <w:p w14:paraId="5B268B24" w14:textId="77777777" w:rsidR="00B82B8E" w:rsidRDefault="00B82B8E" w:rsidP="00B82B8E">
      <w:pPr>
        <w:pStyle w:val="ListParagraph"/>
        <w:ind w:left="426"/>
        <w:jc w:val="both"/>
      </w:pPr>
      <w:r>
        <w:t>Uuringu korraldajad on teadlikud isikandmete kaitse alasest seadusandlusest ja teadustöö headest tavadest. Uuringuga mitte seotud isikute juurdepääs uuritavate isikuandmeid sisaldavatele materjalidele ja andmebaasile on välistatud.</w:t>
      </w:r>
    </w:p>
    <w:p w14:paraId="70B4C1F6" w14:textId="77777777" w:rsidR="00B82B8E" w:rsidRDefault="00B82B8E" w:rsidP="00B82B8E">
      <w:pPr>
        <w:pStyle w:val="ListParagraph"/>
        <w:jc w:val="both"/>
      </w:pPr>
    </w:p>
    <w:p w14:paraId="6181EB0F" w14:textId="77777777" w:rsidR="00B82B8E" w:rsidRDefault="00B82B8E" w:rsidP="00B82B8E">
      <w:pPr>
        <w:pStyle w:val="ListParagraph"/>
        <w:numPr>
          <w:ilvl w:val="0"/>
          <w:numId w:val="1"/>
        </w:numPr>
        <w:jc w:val="both"/>
      </w:pPr>
      <w:r>
        <w:t>Isikuandmete allikad</w:t>
      </w:r>
    </w:p>
    <w:p w14:paraId="50237F7B" w14:textId="77777777" w:rsidR="00B82B8E" w:rsidRDefault="00B82B8E" w:rsidP="00B82B8E">
      <w:pPr>
        <w:pStyle w:val="ListParagraph"/>
      </w:pPr>
    </w:p>
    <w:p w14:paraId="7CDE7423" w14:textId="77777777" w:rsidR="00B82B8E" w:rsidRDefault="00B82B8E" w:rsidP="00B82B8E">
      <w:pPr>
        <w:pStyle w:val="ListParagraph"/>
        <w:jc w:val="both"/>
      </w:pPr>
      <w:r>
        <w:t>Kogutavad isikuandmed põhinevad:</w:t>
      </w:r>
    </w:p>
    <w:p w14:paraId="7D1A567A" w14:textId="77777777" w:rsidR="00B82B8E" w:rsidRDefault="00B82B8E" w:rsidP="00B82B8E">
      <w:pPr>
        <w:pStyle w:val="ListParagraph"/>
        <w:jc w:val="both"/>
      </w:pPr>
      <w:r>
        <w:t>- inimeste endi antud vastustel ETeU2025 põhiküsimustel punktis 9.2 toodu andmekoosseisu piires;</w:t>
      </w:r>
    </w:p>
    <w:p w14:paraId="76747895" w14:textId="77777777" w:rsidR="00B82B8E" w:rsidRDefault="00B82B8E" w:rsidP="00B82B8E">
      <w:pPr>
        <w:pStyle w:val="ListParagraph"/>
        <w:numPr>
          <w:ilvl w:val="0"/>
          <w:numId w:val="2"/>
        </w:numPr>
        <w:jc w:val="both"/>
      </w:pPr>
      <w:r>
        <w:t xml:space="preserve">isiku enda antud vastustel ETeU2025 lisaküsimustel lähtuvalt käesoleva uuringu </w:t>
      </w:r>
    </w:p>
    <w:p w14:paraId="6D42EC7B" w14:textId="77777777" w:rsidR="00B82B8E" w:rsidRDefault="00B82B8E" w:rsidP="00B82B8E">
      <w:pPr>
        <w:pStyle w:val="ListParagraph"/>
        <w:jc w:val="both"/>
      </w:pPr>
      <w:r>
        <w:t>eesmärkidest;</w:t>
      </w:r>
    </w:p>
    <w:p w14:paraId="3B770A5E" w14:textId="77777777" w:rsidR="00B82B8E" w:rsidRDefault="00B82B8E" w:rsidP="00B82B8E">
      <w:pPr>
        <w:pStyle w:val="ListParagraph"/>
        <w:jc w:val="both"/>
      </w:pPr>
      <w:r>
        <w:t xml:space="preserve">- põhiuuringu käigus lingitavatele tunnustele (teeb Statistikaamet) järgmistes andmekogudest: </w:t>
      </w:r>
    </w:p>
    <w:p w14:paraId="60D59056" w14:textId="77777777" w:rsidR="00B82B8E" w:rsidRDefault="00B82B8E" w:rsidP="00B82B8E">
      <w:pPr>
        <w:pStyle w:val="ListParagraph"/>
        <w:jc w:val="both"/>
      </w:pPr>
      <w:r>
        <w:t>- rahvastikuregister;</w:t>
      </w:r>
    </w:p>
    <w:p w14:paraId="7C0F2B6C" w14:textId="77777777" w:rsidR="00B82B8E" w:rsidRDefault="00B82B8E" w:rsidP="00B82B8E">
      <w:pPr>
        <w:pStyle w:val="ListParagraph"/>
        <w:jc w:val="both"/>
      </w:pPr>
      <w:r>
        <w:t>- töötamise register;</w:t>
      </w:r>
    </w:p>
    <w:p w14:paraId="6D01DBEC" w14:textId="77777777" w:rsidR="00B82B8E" w:rsidRDefault="00B82B8E" w:rsidP="00B82B8E">
      <w:pPr>
        <w:pStyle w:val="ListParagraph"/>
        <w:jc w:val="both"/>
      </w:pPr>
      <w:r>
        <w:t>- Eesti Hariduse Infosüsteem (EHIS);</w:t>
      </w:r>
    </w:p>
    <w:p w14:paraId="7B5ED927" w14:textId="77777777" w:rsidR="00B82B8E" w:rsidRDefault="00B82B8E" w:rsidP="00B82B8E">
      <w:pPr>
        <w:pStyle w:val="ListParagraph"/>
        <w:jc w:val="both"/>
      </w:pPr>
      <w:r>
        <w:t xml:space="preserve">- EMTA andmed – erinevad tulud ja maksed nende liikide järgi (bruto ja neto); palgatöö </w:t>
      </w:r>
    </w:p>
    <w:p w14:paraId="00BDA715" w14:textId="77777777" w:rsidR="00B82B8E" w:rsidRDefault="00B82B8E" w:rsidP="00B82B8E">
      <w:pPr>
        <w:pStyle w:val="ListParagraph"/>
        <w:jc w:val="both"/>
      </w:pPr>
      <w:r>
        <w:t>sissetulek (bruto, neto, tulumaks); sotsiaalmaks, tagasi-/</w:t>
      </w:r>
      <w:proofErr w:type="spellStart"/>
      <w:r>
        <w:t>juurdemakstud</w:t>
      </w:r>
      <w:proofErr w:type="spellEnd"/>
      <w:r>
        <w:t xml:space="preserve"> tulumaks, </w:t>
      </w:r>
    </w:p>
    <w:p w14:paraId="06BF7220" w14:textId="77777777" w:rsidR="00B82B8E" w:rsidRDefault="00B82B8E" w:rsidP="00B82B8E">
      <w:pPr>
        <w:pStyle w:val="ListParagraph"/>
        <w:jc w:val="both"/>
      </w:pPr>
      <w:r>
        <w:t xml:space="preserve">tööandja sotsiaalmaks, tööandja töötuskindlustusmaksed, maksed </w:t>
      </w:r>
    </w:p>
    <w:p w14:paraId="7989F084" w14:textId="77777777" w:rsidR="00B82B8E" w:rsidRDefault="00B82B8E" w:rsidP="00B82B8E">
      <w:pPr>
        <w:pStyle w:val="ListParagraph"/>
        <w:jc w:val="both"/>
      </w:pPr>
      <w:r>
        <w:lastRenderedPageBreak/>
        <w:t>erapensioniskeemidesse, maamaks, vorm (FIDEK – 1 või TSD – 0).</w:t>
      </w:r>
    </w:p>
    <w:p w14:paraId="3BDCFAD1" w14:textId="77777777" w:rsidR="00B82B8E" w:rsidRDefault="00B82B8E" w:rsidP="00B82B8E">
      <w:pPr>
        <w:pStyle w:val="ListParagraph"/>
        <w:jc w:val="both"/>
      </w:pPr>
    </w:p>
    <w:p w14:paraId="278EF3BA" w14:textId="77777777" w:rsidR="00B82B8E" w:rsidRDefault="00B82B8E" w:rsidP="00B82B8E">
      <w:pPr>
        <w:pStyle w:val="ListParagraph"/>
        <w:numPr>
          <w:ilvl w:val="0"/>
          <w:numId w:val="1"/>
        </w:numPr>
        <w:jc w:val="both"/>
      </w:pPr>
      <w:r>
        <w:t>Töödeldavate andmete koosseis</w:t>
      </w:r>
    </w:p>
    <w:p w14:paraId="3228EB35" w14:textId="77777777" w:rsidR="00B82B8E" w:rsidRDefault="00B82B8E" w:rsidP="00B82B8E">
      <w:pPr>
        <w:pStyle w:val="ListParagraph"/>
        <w:jc w:val="both"/>
      </w:pPr>
    </w:p>
    <w:p w14:paraId="66D4126A" w14:textId="77777777" w:rsidR="00B82B8E" w:rsidRDefault="00B82B8E" w:rsidP="00B82B8E">
      <w:pPr>
        <w:pStyle w:val="ListParagraph"/>
        <w:jc w:val="both"/>
      </w:pPr>
      <w:r>
        <w:t>Rahvastikuregistrist saadav valimiinfo sisaldab uuringu läbiviimiseks vajalikke isikuandmeid (valimiisiku nimi, kodune aadress, telefoninumber ja meiliaadressid), mida kasutatakse andmete kogumise korraldamiseks ja andmete kvaliteedi kontrolliks. Valimisse kuuluvatele isikutele moodustatakse uuringukoodid.</w:t>
      </w:r>
    </w:p>
    <w:p w14:paraId="70D35541" w14:textId="77777777" w:rsidR="00B82B8E" w:rsidRDefault="00B82B8E" w:rsidP="00B82B8E">
      <w:pPr>
        <w:pStyle w:val="ListParagraph"/>
        <w:jc w:val="both"/>
      </w:pPr>
    </w:p>
    <w:p w14:paraId="767A9C44" w14:textId="77777777" w:rsidR="00B82B8E" w:rsidRDefault="00B82B8E" w:rsidP="00B82B8E">
      <w:pPr>
        <w:pStyle w:val="ListParagraph"/>
        <w:jc w:val="both"/>
      </w:pPr>
      <w:r>
        <w:rPr>
          <w:rFonts w:cstheme="minorHAnsi"/>
          <w:bCs/>
        </w:rPr>
        <w:t xml:space="preserve">Kohustuslike kogutavate tunnuste hulka, mida ei küsita inimestelt ankeediga, vaid tunnus lisatakse rahvastikuregistrist, kuuluvad kodakondsus ja sünnikoht, vanemate sünniriik. Kõrgeim lõpetatud haridustase võetakse hariduse infosüsteemist ning puuduv osa lisatakse Statistikaameti hariduse andmebaasist. </w:t>
      </w:r>
      <w:r>
        <w:rPr>
          <w:rFonts w:ascii="Calibri" w:eastAsia="Calibri" w:hAnsi="Calibri" w:cs="Calibri"/>
          <w:bCs/>
        </w:rPr>
        <w:t>Töötamise andmed lingitakse Töötamise registrist. Isiku sissetuleku näitaja arvutatakse erinevate registrite andmete kombinatsioonis, kasutades sama valideeritud skeemi, mis on sissetulekute arvutamisel kasutusel ka teistes SA sotsiaalvaldkonna küsitlusuuringutes Töötukassa, Sotsiaalkindlustusameti, Maksu- ja Tolliameti, Tervisekassa ja STAR põhjal.</w:t>
      </w:r>
    </w:p>
    <w:p w14:paraId="58C9CE12" w14:textId="77777777" w:rsidR="00B82B8E" w:rsidRDefault="00B82B8E" w:rsidP="00B82B8E">
      <w:pPr>
        <w:pStyle w:val="ListParagraph"/>
        <w:jc w:val="both"/>
      </w:pPr>
    </w:p>
    <w:p w14:paraId="75B2D5C8" w14:textId="77777777" w:rsidR="004E4B2A" w:rsidRDefault="004E4B2A" w:rsidP="00B46783">
      <w:pPr>
        <w:spacing w:after="160" w:line="360" w:lineRule="auto"/>
        <w:ind w:left="1776" w:firstLine="348"/>
      </w:pPr>
    </w:p>
    <w:sectPr w:rsidR="004E4B2A" w:rsidSect="00514359">
      <w:footerReference w:type="default" r:id="rId9"/>
      <w:headerReference w:type="first" r:id="rId10"/>
      <w:pgSz w:w="11906" w:h="16838" w:code="9"/>
      <w:pgMar w:top="851"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F485E" w14:textId="77777777" w:rsidR="00100F8F" w:rsidRDefault="00100F8F" w:rsidP="00BA608F">
      <w:r>
        <w:separator/>
      </w:r>
    </w:p>
  </w:endnote>
  <w:endnote w:type="continuationSeparator" w:id="0">
    <w:p w14:paraId="6575D126" w14:textId="77777777" w:rsidR="00100F8F" w:rsidRDefault="00100F8F" w:rsidP="00BA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341734"/>
      <w:docPartObj>
        <w:docPartGallery w:val="Page Numbers (Bottom of Page)"/>
        <w:docPartUnique/>
      </w:docPartObj>
    </w:sdtPr>
    <w:sdtEndPr>
      <w:rPr>
        <w:noProof/>
      </w:rPr>
    </w:sdtEndPr>
    <w:sdtContent>
      <w:p w14:paraId="6E613447" w14:textId="39697CEB" w:rsidR="008D220B" w:rsidRDefault="008D220B" w:rsidP="00BA608F">
        <w:pPr>
          <w:pStyle w:val="Footer"/>
          <w:jc w:val="center"/>
        </w:pPr>
        <w:r w:rsidRPr="00BA608F">
          <w:rPr>
            <w:sz w:val="20"/>
            <w:szCs w:val="20"/>
          </w:rPr>
          <w:fldChar w:fldCharType="begin"/>
        </w:r>
        <w:r w:rsidRPr="00BA608F">
          <w:rPr>
            <w:sz w:val="20"/>
            <w:szCs w:val="20"/>
          </w:rPr>
          <w:instrText xml:space="preserve"> PAGE   \* MERGEFORMAT </w:instrText>
        </w:r>
        <w:r w:rsidRPr="00BA608F">
          <w:rPr>
            <w:sz w:val="20"/>
            <w:szCs w:val="20"/>
          </w:rPr>
          <w:fldChar w:fldCharType="separate"/>
        </w:r>
        <w:r w:rsidRPr="00BA608F">
          <w:rPr>
            <w:noProof/>
            <w:sz w:val="20"/>
            <w:szCs w:val="20"/>
          </w:rPr>
          <w:t>2</w:t>
        </w:r>
        <w:r w:rsidRPr="00BA608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C5B92" w14:textId="77777777" w:rsidR="00100F8F" w:rsidRDefault="00100F8F" w:rsidP="00BA608F">
      <w:r>
        <w:separator/>
      </w:r>
    </w:p>
  </w:footnote>
  <w:footnote w:type="continuationSeparator" w:id="0">
    <w:p w14:paraId="0AFF1515" w14:textId="77777777" w:rsidR="00100F8F" w:rsidRDefault="00100F8F" w:rsidP="00BA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76A7" w14:textId="03B4E6EB" w:rsidR="008D220B" w:rsidRPr="006052BA" w:rsidRDefault="00D209A3" w:rsidP="00E12B8D">
    <w:pPr>
      <w:pStyle w:val="Header"/>
      <w:tabs>
        <w:tab w:val="clear" w:pos="4536"/>
        <w:tab w:val="clear" w:pos="9072"/>
      </w:tabs>
      <w:rPr>
        <w:sz w:val="20"/>
        <w:szCs w:val="20"/>
      </w:rPr>
    </w:pPr>
    <w:r w:rsidRPr="002967F7">
      <w:rPr>
        <w:noProof/>
      </w:rPr>
      <w:drawing>
        <wp:inline distT="0" distB="0" distL="0" distR="0" wp14:anchorId="4E0B6F68" wp14:editId="426F710E">
          <wp:extent cx="1512000" cy="687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2000" cy="68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84276"/>
    <w:multiLevelType w:val="hybridMultilevel"/>
    <w:tmpl w:val="264800B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76254DD8"/>
    <w:multiLevelType w:val="hybridMultilevel"/>
    <w:tmpl w:val="BE50BE26"/>
    <w:lvl w:ilvl="0" w:tplc="A1804FAA">
      <w:start w:val="2"/>
      <w:numFmt w:val="bullet"/>
      <w:lvlText w:val="-"/>
      <w:lvlJc w:val="left"/>
      <w:pPr>
        <w:ind w:left="1080" w:hanging="360"/>
      </w:pPr>
      <w:rPr>
        <w:rFonts w:ascii="Aptos" w:eastAsiaTheme="minorHAnsi" w:hAnsi="Aptos" w:cstheme="minorBidi"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num w:numId="1" w16cid:durableId="1589118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44651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1A"/>
    <w:rsid w:val="000152A5"/>
    <w:rsid w:val="00040BD2"/>
    <w:rsid w:val="00072FFB"/>
    <w:rsid w:val="0008693C"/>
    <w:rsid w:val="000B2785"/>
    <w:rsid w:val="000E5FDA"/>
    <w:rsid w:val="000F3A96"/>
    <w:rsid w:val="00100F8F"/>
    <w:rsid w:val="0014143E"/>
    <w:rsid w:val="001A4386"/>
    <w:rsid w:val="00217B17"/>
    <w:rsid w:val="00247A20"/>
    <w:rsid w:val="00250B4C"/>
    <w:rsid w:val="00267113"/>
    <w:rsid w:val="00295FA6"/>
    <w:rsid w:val="003411DE"/>
    <w:rsid w:val="00343533"/>
    <w:rsid w:val="00390D95"/>
    <w:rsid w:val="003A355D"/>
    <w:rsid w:val="00401F14"/>
    <w:rsid w:val="00423D37"/>
    <w:rsid w:val="00464CE2"/>
    <w:rsid w:val="004675E5"/>
    <w:rsid w:val="004B07FE"/>
    <w:rsid w:val="004C3935"/>
    <w:rsid w:val="004E4B2A"/>
    <w:rsid w:val="00514359"/>
    <w:rsid w:val="00525607"/>
    <w:rsid w:val="006052BA"/>
    <w:rsid w:val="0065761A"/>
    <w:rsid w:val="0070624E"/>
    <w:rsid w:val="007459D8"/>
    <w:rsid w:val="00773DBD"/>
    <w:rsid w:val="0081334C"/>
    <w:rsid w:val="008D220B"/>
    <w:rsid w:val="008F25C2"/>
    <w:rsid w:val="008F76B4"/>
    <w:rsid w:val="00902F29"/>
    <w:rsid w:val="0091329D"/>
    <w:rsid w:val="00950859"/>
    <w:rsid w:val="00961C88"/>
    <w:rsid w:val="0096506D"/>
    <w:rsid w:val="009B2E47"/>
    <w:rsid w:val="00A014BC"/>
    <w:rsid w:val="00A12B25"/>
    <w:rsid w:val="00A51CA3"/>
    <w:rsid w:val="00A53A4A"/>
    <w:rsid w:val="00A756BB"/>
    <w:rsid w:val="00A96AFD"/>
    <w:rsid w:val="00AD482A"/>
    <w:rsid w:val="00AE7C4B"/>
    <w:rsid w:val="00B303B9"/>
    <w:rsid w:val="00B37B5E"/>
    <w:rsid w:val="00B46783"/>
    <w:rsid w:val="00B5021E"/>
    <w:rsid w:val="00B50E4F"/>
    <w:rsid w:val="00B82B8E"/>
    <w:rsid w:val="00BA608F"/>
    <w:rsid w:val="00C3284C"/>
    <w:rsid w:val="00C57EC3"/>
    <w:rsid w:val="00C635F7"/>
    <w:rsid w:val="00C75155"/>
    <w:rsid w:val="00C75818"/>
    <w:rsid w:val="00C93DB3"/>
    <w:rsid w:val="00CE4988"/>
    <w:rsid w:val="00D055A7"/>
    <w:rsid w:val="00D209A3"/>
    <w:rsid w:val="00D35A14"/>
    <w:rsid w:val="00D71EAF"/>
    <w:rsid w:val="00D7504A"/>
    <w:rsid w:val="00DC584F"/>
    <w:rsid w:val="00DF2BD6"/>
    <w:rsid w:val="00E12B8D"/>
    <w:rsid w:val="00E87DC1"/>
    <w:rsid w:val="00E965B0"/>
    <w:rsid w:val="00EA7A9F"/>
    <w:rsid w:val="00ED624B"/>
    <w:rsid w:val="00F531A1"/>
    <w:rsid w:val="00F70D94"/>
    <w:rsid w:val="00F94DDC"/>
    <w:rsid w:val="00FA6EE6"/>
    <w:rsid w:val="00FF29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DEB22"/>
  <w15:chartTrackingRefBased/>
  <w15:docId w15:val="{1C981CEC-6F36-4BDB-8563-763570A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08F"/>
    <w:pPr>
      <w:tabs>
        <w:tab w:val="center" w:pos="4536"/>
        <w:tab w:val="right" w:pos="9072"/>
      </w:tabs>
    </w:pPr>
  </w:style>
  <w:style w:type="character" w:customStyle="1" w:styleId="HeaderChar">
    <w:name w:val="Header Char"/>
    <w:basedOn w:val="DefaultParagraphFont"/>
    <w:link w:val="Header"/>
    <w:uiPriority w:val="99"/>
    <w:rsid w:val="00BA608F"/>
  </w:style>
  <w:style w:type="paragraph" w:styleId="Footer">
    <w:name w:val="footer"/>
    <w:basedOn w:val="Normal"/>
    <w:link w:val="FooterChar"/>
    <w:uiPriority w:val="99"/>
    <w:unhideWhenUsed/>
    <w:rsid w:val="00BA608F"/>
    <w:pPr>
      <w:tabs>
        <w:tab w:val="center" w:pos="4536"/>
        <w:tab w:val="right" w:pos="9072"/>
      </w:tabs>
    </w:pPr>
  </w:style>
  <w:style w:type="character" w:customStyle="1" w:styleId="FooterChar">
    <w:name w:val="Footer Char"/>
    <w:basedOn w:val="DefaultParagraphFont"/>
    <w:link w:val="Footer"/>
    <w:uiPriority w:val="99"/>
    <w:rsid w:val="00BA608F"/>
  </w:style>
  <w:style w:type="character" w:styleId="Hyperlink">
    <w:name w:val="Hyperlink"/>
    <w:basedOn w:val="DefaultParagraphFont"/>
    <w:uiPriority w:val="99"/>
    <w:unhideWhenUsed/>
    <w:rsid w:val="00DF2BD6"/>
    <w:rPr>
      <w:color w:val="0000FF" w:themeColor="hyperlink"/>
      <w:u w:val="single"/>
    </w:rPr>
  </w:style>
  <w:style w:type="paragraph" w:styleId="ListParagraph">
    <w:name w:val="List Paragraph"/>
    <w:basedOn w:val="Normal"/>
    <w:uiPriority w:val="34"/>
    <w:qFormat/>
    <w:rsid w:val="00B82B8E"/>
    <w:pPr>
      <w:spacing w:after="160" w:line="256"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10747">
      <w:bodyDiv w:val="1"/>
      <w:marLeft w:val="0"/>
      <w:marRight w:val="0"/>
      <w:marTop w:val="0"/>
      <w:marBottom w:val="0"/>
      <w:divBdr>
        <w:top w:val="none" w:sz="0" w:space="0" w:color="auto"/>
        <w:left w:val="none" w:sz="0" w:space="0" w:color="auto"/>
        <w:bottom w:val="none" w:sz="0" w:space="0" w:color="auto"/>
        <w:right w:val="none" w:sz="0" w:space="0" w:color="auto"/>
      </w:divBdr>
    </w:div>
    <w:div w:id="16776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tikakomitee@ta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AD5D-35DB-43D8-B681-4FAF392C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853</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 Teller</dc:creator>
  <cp:keywords/>
  <dc:description/>
  <cp:lastModifiedBy>Marje Liibek</cp:lastModifiedBy>
  <cp:revision>4</cp:revision>
  <cp:lastPrinted>2022-09-21T11:40:00Z</cp:lastPrinted>
  <dcterms:created xsi:type="dcterms:W3CDTF">2025-09-03T12:43:00Z</dcterms:created>
  <dcterms:modified xsi:type="dcterms:W3CDTF">2025-09-10T05:00:00Z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-532485916</vt:i4>
  </property>
  <property fmtid="{D5CDD505-2E9C-101B-9397-08002B2CF9AE}" pid="3" name="_NewReviewCycle">
    <vt:lpwstr/>
  </property>
  <property fmtid="{D5CDD505-2E9C-101B-9397-08002B2CF9AE}" pid="4" name="_EmailSubject">
    <vt:lpwstr>Ruuge uuringu otsus</vt:lpwstr>
  </property>
  <property fmtid="{D5CDD505-2E9C-101B-9397-08002B2CF9AE}" pid="5" name="_AuthorEmail">
    <vt:lpwstr>marje.liibek@tai.ee</vt:lpwstr>
  </property>
  <property fmtid="{D5CDD505-2E9C-101B-9397-08002B2CF9AE}" pid="6" name="_AuthorEmailDisplayName">
    <vt:lpwstr>Marje Liibek</vt:lpwstr>
  </property>
  <property fmtid="{D5CDD505-2E9C-101B-9397-08002B2CF9AE}" pid="8" name="_PreviousAdHocReviewCycleID">
    <vt:i4>-532485916</vt:i4>
  </property>
</Properties>
</file>